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93C47D"/>
  <w:body>
    <w:p w:rsidR="00000000" w:rsidDel="00000000" w:rsidP="00000000" w:rsidRDefault="00000000" w:rsidRPr="00000000" w14:paraId="00000001">
      <w:pPr>
        <w:jc w:val="right"/>
        <w:rPr>
          <w:rFonts w:ascii="Arial Black" w:cs="Arial Black" w:eastAsia="Arial Black" w:hAnsi="Arial Black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rFonts w:ascii="Dancing Script" w:cs="Dancing Script" w:eastAsia="Dancing Script" w:hAnsi="Dancing Script"/>
          <w:b w:val="1"/>
          <w:sz w:val="72"/>
          <w:szCs w:val="72"/>
          <w:rtl w:val="0"/>
        </w:rPr>
        <w:t xml:space="preserve">CAPACITAÇÃO USO SIPIA SINASE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72"/>
          <w:szCs w:val="72"/>
        </w:rPr>
        <w:drawing>
          <wp:inline distB="114300" distT="114300" distL="114300" distR="114300">
            <wp:extent cx="2590800" cy="8286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Black" w:cs="Arial Black" w:eastAsia="Arial Black" w:hAnsi="Arial Black"/>
          <w:sz w:val="60"/>
          <w:szCs w:val="60"/>
          <w:rtl w:val="0"/>
        </w:rPr>
        <w:t xml:space="preserve">ATENÇÃO: AMMVI, AMAVI, AMFRI e AMVALI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A Secretaria De Estado Do Desenvolvimento Social Através de sua Diretoria de Direito Humanos e Gerência de Políticas Pública Para Crianças, Adolescentes e Jovens  Convida as Equipes do CREAS em seu município para a capacitação para uso do sistema nacional SIPIA SINASE: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A capacitação é gratuita e para toda a rede do CREAS.Será ministrada pela representante do estado no uso do sistema que administra o Meio Aberto do Estado de Santa Catarina: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DATA: serão on line nos dia 22 e 23 de setembro de 2020 e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                                   nos dias 28 e 29 de setembro de 2020.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Horário: 13h às 17h.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Objetivo: As oficinas de trabalho tem o objetivo de capacitar os técnicos das Unidades socioeducativas das Associações da AMMVI, AMAVI, AMFRI e AMVALI que possuem CREAS e que estão cadastrados no sistema SIPIA SINASE web, para o uso do Sistema.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Cada Oficina: 8 horas, abrangendo conteúdo completo sobre o funcionamento do Sistema.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Para os técnicos participarem da capacitação terão que ter acesso a computador com internet e estarem cadastrados no SIPIA SINASE web.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Informações: telefone (48) 3664-0614 ou 48 991811767. Email:</w:t>
      </w:r>
      <w:r w:rsidDel="00000000" w:rsidR="00000000" w:rsidRPr="00000000">
        <w:rPr>
          <w:rFonts w:ascii="Arial" w:cs="Arial" w:eastAsia="Arial" w:hAnsi="Arial"/>
          <w:color w:val="337ab7"/>
          <w:sz w:val="21"/>
          <w:szCs w:val="21"/>
          <w:rtl w:val="0"/>
        </w:rPr>
        <w:t xml:space="preserve">sipia@sst.sc.gov.br</w:t>
      </w:r>
      <w:r w:rsidDel="00000000" w:rsidR="00000000" w:rsidRPr="00000000">
        <w:rPr>
          <w:rFonts w:ascii="Arial" w:cs="Arial" w:eastAsia="Arial" w:hAnsi="Arial"/>
          <w:color w:val="333333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1906" w:w="16838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  <w:font w:name="Dancing Script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Relationship Id="rId2" Type="http://schemas.openxmlformats.org/officeDocument/2006/relationships/font" Target="fonts/DancingScript-regular.ttf"/><Relationship Id="rId3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